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8F4" w:rsidRPr="004048F4" w:rsidRDefault="004048F4" w:rsidP="004048F4">
      <w:pPr>
        <w:widowControl/>
        <w:shd w:val="clear" w:color="auto" w:fill="FFFFFF"/>
        <w:spacing w:after="210"/>
        <w:jc w:val="left"/>
        <w:outlineLvl w:val="0"/>
        <w:rPr>
          <w:rFonts w:ascii="微软雅黑" w:eastAsia="微软雅黑" w:hAnsi="微软雅黑" w:cs="宋体"/>
          <w:spacing w:val="8"/>
          <w:kern w:val="36"/>
          <w:sz w:val="33"/>
          <w:szCs w:val="33"/>
        </w:rPr>
      </w:pPr>
      <w:r w:rsidRPr="004048F4">
        <w:rPr>
          <w:rFonts w:ascii="微软雅黑" w:eastAsia="微软雅黑" w:hAnsi="微软雅黑" w:cs="宋体" w:hint="eastAsia"/>
          <w:spacing w:val="8"/>
          <w:kern w:val="36"/>
          <w:sz w:val="33"/>
          <w:szCs w:val="33"/>
        </w:rPr>
        <w:t>烟台市委常委、副市长沈健一行到京鲁船业调研走访</w:t>
      </w:r>
    </w:p>
    <w:p w:rsidR="004048F4" w:rsidRPr="004048F4" w:rsidRDefault="004048F4" w:rsidP="004048F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</w:t>
      </w:r>
      <w:r w:rsidRPr="004048F4">
        <w:rPr>
          <w:rFonts w:ascii="宋体" w:eastAsia="宋体" w:hAnsi="宋体" w:cs="宋体"/>
          <w:kern w:val="0"/>
          <w:sz w:val="24"/>
          <w:szCs w:val="24"/>
        </w:rPr>
        <w:t>2024年10月31日，烟台市委常委、副市长沈健等一行到京鲁船业调研走访，蓬莱区委副书记、区长王长港，区委常委、副区长冷启臣，区工信局局长王海等陪同调研。</w:t>
      </w:r>
    </w:p>
    <w:p w:rsidR="004048F4" w:rsidRDefault="004048F4" w:rsidP="004048F4">
      <w:pPr>
        <w:pStyle w:val="a6"/>
        <w:spacing w:before="0" w:beforeAutospacing="0" w:after="0" w:afterAutospacing="0"/>
        <w:ind w:firstLine="480"/>
      </w:pPr>
      <w:r>
        <w:t>市委常委、副市长沈健同志深入了解京鲁船业发展现状和经营情况，对近年来在船舶市场上取得的成绩给与高度肯定。他表示全力支持企业稳生产、拓市场、提质效，为京鲁船业的高质量发展提供有力支撑。</w:t>
      </w:r>
    </w:p>
    <w:p w:rsidR="004048F4" w:rsidRPr="004048F4" w:rsidRDefault="004048F4" w:rsidP="00641BB2">
      <w:pPr>
        <w:pStyle w:val="a6"/>
        <w:spacing w:before="0" w:beforeAutospacing="0" w:after="0" w:afterAutospacing="0"/>
        <w:ind w:firstLine="480"/>
      </w:pPr>
      <w:r>
        <w:t>京鲁船业将继续秉承“诚信，敬业、挑战、创新”的企业精神，发挥烟台市海洋工程产业链链主企业优势，着力构建现代化产业体系，创新生产，为国内外船东提供性能优良、安全可靠、客户满意的船舶，更为船舶行业发展贡献一份力量。</w:t>
      </w:r>
    </w:p>
    <w:sectPr w:rsidR="004048F4" w:rsidRPr="004048F4" w:rsidSect="007F7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A28" w:rsidRDefault="008B3A28" w:rsidP="004048F4">
      <w:r>
        <w:separator/>
      </w:r>
    </w:p>
  </w:endnote>
  <w:endnote w:type="continuationSeparator" w:id="0">
    <w:p w:rsidR="008B3A28" w:rsidRDefault="008B3A28" w:rsidP="004048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A28" w:rsidRDefault="008B3A28" w:rsidP="004048F4">
      <w:r>
        <w:separator/>
      </w:r>
    </w:p>
  </w:footnote>
  <w:footnote w:type="continuationSeparator" w:id="0">
    <w:p w:rsidR="008B3A28" w:rsidRDefault="008B3A28" w:rsidP="004048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8F4"/>
    <w:rsid w:val="004048F4"/>
    <w:rsid w:val="004521DD"/>
    <w:rsid w:val="00641BB2"/>
    <w:rsid w:val="007F7E7F"/>
    <w:rsid w:val="008B3A28"/>
    <w:rsid w:val="00CE7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7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48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8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8F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48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48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048F4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4048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8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王莹</dc:creator>
  <cp:keywords/>
  <dc:description/>
  <cp:lastModifiedBy>王莹</cp:lastModifiedBy>
  <cp:revision>4</cp:revision>
  <dcterms:created xsi:type="dcterms:W3CDTF">2024-11-18T02:42:00Z</dcterms:created>
  <dcterms:modified xsi:type="dcterms:W3CDTF">2024-11-25T03:20:00Z</dcterms:modified>
</cp:coreProperties>
</file>